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8F" w:rsidRPr="00B4268F" w:rsidRDefault="00E21B06" w:rsidP="00E21B06">
      <w:pPr>
        <w:spacing w:after="0" w:line="408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</w:t>
      </w:r>
      <w:r w:rsidR="00B4268F" w:rsidRPr="00B4268F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8bc005d6-dd8c-40df-b3ae-1f9dd26418c3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88e3db00-6636-4601-a948-1c797e67dbbc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bookmarkEnd w:id="1"/>
      <w:proofErr w:type="spellEnd"/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B4268F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МБОУ СОШ №2 </w:t>
      </w:r>
      <w:proofErr w:type="spellStart"/>
      <w:r w:rsidRPr="00B426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г.Бородино</w:t>
      </w:r>
      <w:proofErr w:type="spellEnd"/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B4268F" w:rsidRPr="00B4268F" w:rsidTr="009D7C45">
        <w:tc>
          <w:tcPr>
            <w:tcW w:w="3510" w:type="dxa"/>
          </w:tcPr>
          <w:p w:rsidR="00B4268F" w:rsidRPr="00B4268F" w:rsidRDefault="00B4268F" w:rsidP="00B426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B4268F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С.А.Антонова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B4268F" w:rsidRPr="00B4268F" w:rsidRDefault="00B4268F" w:rsidP="00B426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B4268F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  <w:proofErr w:type="spellEnd"/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268F" w:rsidRPr="00B4268F" w:rsidRDefault="00B4268F" w:rsidP="00B426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  <w:proofErr w:type="spellEnd"/>
          </w:p>
          <w:p w:rsidR="00B4268F" w:rsidRPr="00B4268F" w:rsidRDefault="00B4268F" w:rsidP="00B426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B4268F" w:rsidRPr="00B4268F" w:rsidRDefault="00B4268F" w:rsidP="00B42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/>
        <w:ind w:left="120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>ВНЕУРОЧНОЙ ДЕЯТЕЛЬНОСТИ</w:t>
      </w:r>
    </w:p>
    <w:p w:rsidR="00B4268F" w:rsidRPr="00B4268F" w:rsidRDefault="00B4268F" w:rsidP="00B4268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b/>
          <w:color w:val="000000"/>
          <w:sz w:val="28"/>
        </w:rPr>
        <w:t xml:space="preserve"> «ВОЛЕЙБОЛ»</w:t>
      </w:r>
    </w:p>
    <w:p w:rsidR="00B4268F" w:rsidRPr="00B4268F" w:rsidRDefault="00B4268F" w:rsidP="00B4268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4268F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1-11 классов </w:t>
      </w:r>
    </w:p>
    <w:p w:rsidR="00B4268F" w:rsidRPr="00B4268F" w:rsidRDefault="00B4268F" w:rsidP="00B4268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B4268F">
        <w:rPr>
          <w:rFonts w:ascii="Times New Roman" w:eastAsia="BatangChe" w:hAnsi="Times New Roman" w:cs="Times New Roman"/>
          <w:sz w:val="24"/>
          <w:szCs w:val="24"/>
        </w:rPr>
        <w:t xml:space="preserve">учитель: </w:t>
      </w:r>
      <w:proofErr w:type="spellStart"/>
      <w:r w:rsidRPr="00B4268F">
        <w:rPr>
          <w:rFonts w:ascii="Times New Roman" w:eastAsia="BatangChe" w:hAnsi="Times New Roman" w:cs="Times New Roman"/>
          <w:sz w:val="24"/>
          <w:szCs w:val="24"/>
        </w:rPr>
        <w:t>Е.А.Вершинина</w:t>
      </w:r>
      <w:proofErr w:type="spellEnd"/>
    </w:p>
    <w:p w:rsidR="00B4268F" w:rsidRPr="00B4268F" w:rsidRDefault="00B4268F" w:rsidP="00B4268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21B06" w:rsidRDefault="00E21B06" w:rsidP="00E21B0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21B06" w:rsidRDefault="00E21B06" w:rsidP="00E21B0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21B06" w:rsidRDefault="00E21B06" w:rsidP="00E21B0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21B06" w:rsidRDefault="00E21B06" w:rsidP="00E21B0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268F" w:rsidRPr="00B4268F" w:rsidRDefault="00E21B06" w:rsidP="00E21B0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ородино</w:t>
      </w:r>
      <w:proofErr w:type="spellEnd"/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 xml:space="preserve">‌Министерство образования Красноярского края‌‌ 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 xml:space="preserve">‌Отдел Образования Администрации </w:t>
      </w:r>
      <w:proofErr w:type="spellStart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.Б</w:t>
      </w:r>
      <w:proofErr w:type="gramEnd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ородино</w:t>
      </w:r>
      <w:proofErr w:type="spellEnd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‌​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МБОУ СОШ №2 </w:t>
      </w:r>
      <w:proofErr w:type="spellStart"/>
      <w:r w:rsidRPr="00E21B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г.Бородино</w:t>
      </w:r>
      <w:proofErr w:type="spellEnd"/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E21B06" w:rsidRPr="00E21B06" w:rsidTr="00784A78">
        <w:tc>
          <w:tcPr>
            <w:tcW w:w="3510" w:type="dxa"/>
          </w:tcPr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Методическим советом</w:t>
            </w:r>
            <w:r w:rsidRPr="00E21B06">
              <w:rPr>
                <w:rFonts w:ascii="Cambria Math" w:eastAsia="Times New Roman" w:hAnsi="Cambria Math" w:cs="Cambria Math"/>
                <w:b/>
                <w:sz w:val="28"/>
                <w:szCs w:val="28"/>
              </w:rPr>
              <w:t>↵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________________________ 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С.А.Антонова</w:t>
            </w:r>
            <w:proofErr w:type="spellEnd"/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Протокол №1 от «28» 08</w:t>
            </w: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</w:t>
            </w: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2023 г.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7" w:type="dxa"/>
          </w:tcPr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Заместитель директора по УВР</w:t>
            </w:r>
            <w:r w:rsidRPr="00E21B06">
              <w:rPr>
                <w:rFonts w:ascii="Cambria Math" w:eastAsia="Times New Roman" w:hAnsi="Cambria Math" w:cs="Cambria Math"/>
                <w:b/>
                <w:sz w:val="28"/>
                <w:szCs w:val="28"/>
              </w:rPr>
              <w:t>↵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________________________ 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Л.В.Белянина</w:t>
            </w:r>
            <w:proofErr w:type="spellEnd"/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протокол №1 от «28» 08   2023 г.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Директор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________________________ 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Н.Ф.Маркелова</w:t>
            </w:r>
            <w:proofErr w:type="spellEnd"/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21B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01-27-85 от «28» 08   2023 г.</w:t>
            </w:r>
          </w:p>
          <w:p w:rsidR="00E21B06" w:rsidRPr="00E21B06" w:rsidRDefault="00E21B06" w:rsidP="00E21B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‌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 xml:space="preserve"> «ВОЛЕЙБОЛ»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1-11 классов </w:t>
      </w: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Е.А.Вершинина</w:t>
      </w:r>
      <w:proofErr w:type="spellEnd"/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P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B06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.Б</w:t>
      </w:r>
      <w:proofErr w:type="gramEnd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t>ородино</w:t>
      </w:r>
      <w:proofErr w:type="spellEnd"/>
    </w:p>
    <w:p w:rsidR="00E21B06" w:rsidRPr="00B4268F" w:rsidRDefault="00E21B06" w:rsidP="00E21B06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E21B0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4268F" w:rsidRPr="00B4268F" w:rsidRDefault="00B4268F" w:rsidP="00B42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268F">
        <w:rPr>
          <w:rFonts w:ascii="Times New Roman" w:eastAsia="Times New Roman" w:hAnsi="Times New Roman" w:cs="Courier New"/>
          <w:sz w:val="26"/>
          <w:szCs w:val="26"/>
        </w:rPr>
        <w:tab/>
      </w:r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Волейбол - популярная игра во многих странах мира. Впервые играть в волейбол начали в Соединенных Штатах Америки. В </w:t>
      </w:r>
      <w:smartTag w:uri="urn:schemas-microsoft-com:office:smarttags" w:element="metricconverter">
        <w:smartTagPr>
          <w:attr w:name="ProductID" w:val="1895 г"/>
        </w:smartTagPr>
        <w:r w:rsidRPr="00B4268F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1895 г</w:t>
        </w:r>
      </w:smartTag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преподаватель физической культуры колледжа из г. </w:t>
      </w:r>
      <w:proofErr w:type="spellStart"/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>Гелиок</w:t>
      </w:r>
      <w:proofErr w:type="spellEnd"/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(штат Массачусетс) Вильям Морган предложил учащимся новую развлекательную игру, основная идея которой заключалась в том, чтобы играющие ударяли по мячу руками, заставляй его перелетать через сетку. Игру назвали «волейбол», что в переводе с английского означает летающий мяч.</w:t>
      </w:r>
    </w:p>
    <w:p w:rsidR="00B4268F" w:rsidRPr="00B4268F" w:rsidRDefault="00B4268F" w:rsidP="00B42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В </w:t>
      </w:r>
      <w:smartTag w:uri="urn:schemas-microsoft-com:office:smarttags" w:element="metricconverter">
        <w:smartTagPr>
          <w:attr w:name="ProductID" w:val="1897 г"/>
        </w:smartTagPr>
        <w:r w:rsidRPr="00B4268F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1897 г</w:t>
        </w:r>
      </w:smartTag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>. были разработаны спортивные правила этой игры, которые неоднократно изменялись и дополнялись. Простая игра, не требующая дорогостоящего оборудования, очень быстро распространилась в Японии, Китае, на Филиппинах, а позднее - в Европе.</w:t>
      </w:r>
    </w:p>
    <w:p w:rsidR="00B4268F" w:rsidRPr="00B4268F" w:rsidRDefault="00B4268F" w:rsidP="00B42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 нашей стране волейбол стал развиваться после Великого Октября. Получив</w:t>
      </w:r>
    </w:p>
    <w:p w:rsidR="00B4268F" w:rsidRPr="00B4268F" w:rsidRDefault="00B4268F" w:rsidP="00B42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большую популярность в Москве, он распространяется в РСФСР, на Украине, в Белоруссии, Закавказье. Большое внимание в нашей стране уделяется детскому и юношескому волейболу. Волейбол предъявляет высокие требования к функциональным возможностям </w:t>
      </w:r>
      <w:proofErr w:type="gramStart"/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>занимающихся</w:t>
      </w:r>
      <w:proofErr w:type="gramEnd"/>
      <w:r w:rsidRPr="00B4268F">
        <w:rPr>
          <w:rFonts w:ascii="Times New Roman" w:eastAsia="Times New Roman" w:hAnsi="Times New Roman" w:cs="Times New Roman"/>
          <w:color w:val="000000"/>
          <w:sz w:val="26"/>
          <w:szCs w:val="26"/>
        </w:rPr>
        <w:t>. Игра в волейбол включает внезапные и быстрые передвижения, прыжки, падения и другие действия. В связи с этим волейболист должен обладать моментальной реакцией, быстротой передвижения на площадке, большой скоростью сокращения мышц, прыгучестью и другими качествами в определенных их сочетаниях. Систематическое развитие физических качеств содействует успешному овладению приемами техники игры и тактическими взаимодействиями. В детском и подростковом возрасте физическая подготовка в основном направлена на развитие быстроты, ловкости, скоростно-силовых качеств, общей выносливости. В подростковом возрасте, когда идет упрочение навыков в технике и тактике и их совершенствование, физическая подготовка создает основу для повышения уровня овладения техникой и тактикой.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i/>
          <w:sz w:val="26"/>
          <w:szCs w:val="26"/>
        </w:rPr>
        <w:t>Направленность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дополнительной образовательной программы волейбола физкультурно-спортивная.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>Цель образовательной программы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318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Цель программы – всестороннее физическое развитие, способствующее совершенствованию многих необходимых в жизни двигательных и морально-волевых качеств, выявление лучших спортсменов для выступления на соревнованиях.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3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>Задачи образовательной программы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318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Программный материал объединен в целостную систему многолетней спортивной подготовки и предполагает решение следующих </w:t>
      </w: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основных задач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Обучающие:</w:t>
      </w:r>
    </w:p>
    <w:p w:rsidR="00B4268F" w:rsidRPr="00B4268F" w:rsidRDefault="00B4268F" w:rsidP="00B4268F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игры в волейбол;</w:t>
      </w:r>
    </w:p>
    <w:p w:rsidR="00B4268F" w:rsidRPr="00B4268F" w:rsidRDefault="00B4268F" w:rsidP="00B4268F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ознакомить с основами физиологии и гигиены спортсмена;</w:t>
      </w:r>
    </w:p>
    <w:p w:rsidR="00B4268F" w:rsidRPr="00B4268F" w:rsidRDefault="00B4268F" w:rsidP="00B4268F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ознакомить с основами профилактики заболеваемости и травматизма в спорте;</w:t>
      </w:r>
    </w:p>
    <w:p w:rsidR="00B4268F" w:rsidRPr="00B4268F" w:rsidRDefault="00B4268F" w:rsidP="00B4268F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ознакомить с основными задачами физической культуры и спорта в России.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Развивающие:</w:t>
      </w:r>
    </w:p>
    <w:p w:rsidR="00B4268F" w:rsidRPr="00B4268F" w:rsidRDefault="00B4268F" w:rsidP="00B4268F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содействие всесторонней физической подготовленности и укреплению здоровья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занимающихся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4268F" w:rsidRPr="00B4268F" w:rsidRDefault="00B4268F" w:rsidP="00B4268F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повышение уровня физической подготовленности, совершенствование технико-тактического мастерства;</w:t>
      </w:r>
    </w:p>
    <w:p w:rsidR="00B4268F" w:rsidRPr="00B4268F" w:rsidRDefault="00B4268F" w:rsidP="00B4268F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развитие мотивации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к познанию и творчеству.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Основной показатель работы школы по волейболу  - стабильность состава занимающихся, динамика прироста индивидуальных показателей выполнения программных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требований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по уровню подготовленности занимающихся, выраженных в количественных показателях физического развития, физической, технической, тактической, интегральной и теоретической подготовки (по истечении каждого года). Выполнение нормативных требований по уровню подготовленности и спортивного разряда.  В комплексном зачете учитываются в целом все результаты (более высокие в одних нормативах в известной мере компенсируют более низкие в других).  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 xml:space="preserve">Воспитательные:  </w:t>
      </w:r>
    </w:p>
    <w:p w:rsidR="00B4268F" w:rsidRPr="00B4268F" w:rsidRDefault="00B4268F" w:rsidP="00B4268F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подготовить физически крепких, с гармоничным развитием физических и духовных сил юных спортсменов;</w:t>
      </w:r>
    </w:p>
    <w:p w:rsidR="00B4268F" w:rsidRPr="00B4268F" w:rsidRDefault="00B4268F" w:rsidP="00B4268F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воспитывать волевой характер, командный дух юных спортсменов, приобщить к общечеловеческим ценностям; </w:t>
      </w:r>
    </w:p>
    <w:p w:rsidR="00B4268F" w:rsidRPr="00B4268F" w:rsidRDefault="00B4268F" w:rsidP="00B4268F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воспитать социально активную личность, готовую к трудовой деятельности в будущем.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Режим учебно-тренировочной работы рассчитан на 34 недель занятий непосредственно в условиях школы.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4268F">
        <w:rPr>
          <w:rFonts w:ascii="Times New Roman" w:eastAsia="Times New Roman" w:hAnsi="Times New Roman" w:cs="Times New Roman"/>
          <w:b/>
          <w:i/>
          <w:sz w:val="28"/>
          <w:szCs w:val="28"/>
        </w:rPr>
        <w:t>Условия приема в программу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В программу принимаются  дети в возрасте 7-18 лет, проявляющие интерес к занятиям по волейболу, допущенные врачом к занятиям физической культурой.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shd w:val="clear" w:color="auto" w:fill="FFFFFF"/>
        <w:tabs>
          <w:tab w:val="left" w:pos="6058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Формы организации занятий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Основными формами учебно-воспитательного процесса при реализации программы          являются:</w:t>
      </w:r>
    </w:p>
    <w:p w:rsidR="00B4268F" w:rsidRPr="00B4268F" w:rsidRDefault="00B4268F" w:rsidP="00B4268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Групповые, теоретические и практические занятия, </w:t>
      </w:r>
    </w:p>
    <w:p w:rsidR="00B4268F" w:rsidRPr="00B4268F" w:rsidRDefault="00B4268F" w:rsidP="00B4268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Соревнования различного уровня (тренировочные, школьные, районные),</w:t>
      </w:r>
    </w:p>
    <w:p w:rsidR="00B4268F" w:rsidRPr="00B4268F" w:rsidRDefault="00B4268F" w:rsidP="00B4268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Подвижные игры,</w:t>
      </w:r>
    </w:p>
    <w:p w:rsidR="00B4268F" w:rsidRPr="00B4268F" w:rsidRDefault="00B4268F" w:rsidP="00B4268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360" w:lineRule="auto"/>
        <w:ind w:right="31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Эстафеты,</w:t>
      </w:r>
    </w:p>
    <w:p w:rsidR="00B4268F" w:rsidRPr="00B4268F" w:rsidRDefault="00B4268F" w:rsidP="00B4268F">
      <w:pPr>
        <w:spacing w:line="360" w:lineRule="auto"/>
        <w:ind w:right="318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Определяющей формой организации образовательного процесса по данной программе является секционные, практические занятия и соревнования по волейболу. Главная задача педагога дать учащимся основы владения мячом, тактики и  техники волейбола. Образовательный проце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сс стр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оится так, чтобы учащиеся могли применить теоретические знания на практике, участвуя в соревнованиях.</w:t>
      </w:r>
    </w:p>
    <w:p w:rsidR="00B4268F" w:rsidRPr="00B4268F" w:rsidRDefault="00B4268F" w:rsidP="00B4268F">
      <w:pPr>
        <w:spacing w:line="360" w:lineRule="auto"/>
        <w:ind w:right="318"/>
        <w:contextualSpacing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B4268F"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  <w:r w:rsidRPr="00B4268F">
        <w:rPr>
          <w:rFonts w:ascii="Calibri" w:eastAsia="Times New Roman" w:hAnsi="Calibri" w:cs="Times New Roman"/>
          <w:b/>
          <w:sz w:val="28"/>
          <w:szCs w:val="28"/>
        </w:rPr>
        <w:t>Ожидаемые результаты и способы определения их результативности</w:t>
      </w:r>
    </w:p>
    <w:p w:rsidR="00B4268F" w:rsidRPr="00B4268F" w:rsidRDefault="00B4268F" w:rsidP="00B4268F">
      <w:pPr>
        <w:spacing w:line="360" w:lineRule="auto"/>
        <w:ind w:right="318"/>
        <w:contextualSpacing/>
        <w:rPr>
          <w:rFonts w:ascii="Calibri" w:eastAsia="Times New Roman" w:hAnsi="Calibri" w:cs="Times New Roman"/>
          <w:sz w:val="26"/>
          <w:szCs w:val="26"/>
        </w:rPr>
      </w:pPr>
      <w:r w:rsidRPr="00B4268F">
        <w:rPr>
          <w:rFonts w:ascii="Calibri" w:eastAsia="Times New Roman" w:hAnsi="Calibri" w:cs="Times New Roman"/>
          <w:sz w:val="26"/>
          <w:szCs w:val="26"/>
        </w:rPr>
        <w:t xml:space="preserve">Учащиеся должны </w:t>
      </w:r>
    </w:p>
    <w:p w:rsidR="00B4268F" w:rsidRPr="00B4268F" w:rsidRDefault="00B4268F" w:rsidP="00B4268F">
      <w:pPr>
        <w:spacing w:line="360" w:lineRule="auto"/>
        <w:ind w:right="318"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Calibri" w:eastAsia="Times New Roman" w:hAnsi="Calibri" w:cs="Times New Roman"/>
          <w:b/>
          <w:sz w:val="28"/>
          <w:szCs w:val="28"/>
        </w:rPr>
        <w:t>Знать: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основы строения и функций организма;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влияние</w:t>
      </w: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занятий физическими упражнениями на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дыхательную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и сердечно-сосудистую системы;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правила оказания первой помощи при травмах;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гигиенические требования к питанию спортсмена, к инвентарю и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спортивной одежде;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правила игры в волейбол;</w:t>
      </w:r>
    </w:p>
    <w:p w:rsidR="00B4268F" w:rsidRPr="00B4268F" w:rsidRDefault="00B4268F" w:rsidP="00B4268F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места занятий и инвентарь.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 xml:space="preserve"> Уметь:</w:t>
      </w:r>
    </w:p>
    <w:p w:rsidR="00B4268F" w:rsidRPr="00B4268F" w:rsidRDefault="00B4268F" w:rsidP="00B4268F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выполнять программные требования по видам подготовки;</w:t>
      </w:r>
    </w:p>
    <w:p w:rsidR="00B4268F" w:rsidRPr="00B4268F" w:rsidRDefault="00B4268F" w:rsidP="00B4268F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владеть основами техники и тактики волейбола;</w:t>
      </w:r>
    </w:p>
    <w:p w:rsidR="00B4268F" w:rsidRPr="00B4268F" w:rsidRDefault="00B4268F" w:rsidP="00B4268F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правильно применять технические и тактические приемы в игре.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Формы и способы  проверки  результативности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lastRenderedPageBreak/>
        <w:t>Основной показатель работы секции по волейболу - выполнение в конце каждого года программных требований по уровню подготовленности занимающихся, выраженных в количественн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качественных показателях технической, тактической, физической, интегральной, теоретической подготовленности, физического развития.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Диагностика результатов проводится в виде тестов и контрольных упражнений.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В конце учебного года (в мае месяце) все учащиеся группы сдают по общей физической подготовке контрольные зачеты.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Контрольные  игры проводятся  регулярно в учебных целях как  более  высокая ступень учебных игр с заданиями. Кроме того, контрольные игры незаменимы при подготовке к соревнованиям. 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Календарные игры применяются с целью использования в соревновательных условиях изученных технических приемов и тактических действий.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 программы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В основу отбора и систематизации материала содержания программы положены принципы комплексности, преемственности и вариативности. Принцип комплексности программы выражен в теснейшей взаимосвязи всех сторон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учебно- тренировочного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процесса: теоретической, практической, физической и психологической подготовки, педагогического и медицинского контроля. Принцип преемственности прослеживается в последовательности изложения теоретического материала по этапам обучения, в углублении и расширении знаний по вопросам теории в соответствии с требованиями возрастающего  мастерства спортсменов, постепенном, от этапа к этапу усложнений содержания тренировок, в росте объемов тренировочных и соревновательных нагрузок, единстве задач, средств и методов подготовки. Принцип вариативности дает  определенную свободу выбора средств и методов, в определении времени для подготовки спортсменов. Исходя из конкретных обстоятельств, при решении той или иной педагогической задачи учитель может вносить свои коррективы в построении учебно-тренировочных занятий, не нарушая общих подходов. </w:t>
      </w:r>
      <w:r w:rsidRPr="00B4268F">
        <w:rPr>
          <w:rFonts w:ascii="Times New Roman" w:eastAsia="Times New Roman" w:hAnsi="Times New Roman" w:cs="Times New Roman"/>
          <w:caps/>
          <w:sz w:val="26"/>
          <w:szCs w:val="26"/>
        </w:rPr>
        <w:t xml:space="preserve">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Учебный материал усложняется в зависимости от года обучения. Образовательный компонент программы предполагает обучение подростков 7-18 лет, параллельно которому идёт включение воспитательного процесса, организованного через тренировку. Данный процесс происходит не стихийно, а в результате целенаправленного педагогического воздействия. Программа предполагает: индивидуальное консультирование в течение учебного года и предсоревновательную подготовку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обучающих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lastRenderedPageBreak/>
        <w:t>В разделе «Основы знаний» представлен материал по истории развития волейбола, правила соревнований.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 разделе «Техника и тактика игры» представлен материал, способствующий обучению техническим и тактическим приемам игры.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В конце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обучения по программе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учащиеся должны знать правила игры и принимать участие в соревнованиях.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>Формы подведения итогов реализации программы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В начале года проводится входное тестирование.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Итоговая аттестация проводится в конце второго года обучения и предполагает зачет в форме контрольной игры в волейбол. Итоговый контроль проводится с целью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определения степени достижения результатов обучения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и получения сведений для совершенствования программы и методов обучения.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ab/>
        <w:t>Результаты контрольных испытаний являются основой для отбора в группы следующего этапа многолетней подготовки.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Контрольные игры проводятся регулярно в учебных целях как более высокая ступень учебных игр с заданиями. Кроме того, контрольные игры незаменимы при подготовке к соревнованиям.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Календарные игры применяются с целью использования в соревновательных условиях изученных технических приемов и тактических действий.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МОНИТОРИНГ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sz w:val="28"/>
          <w:szCs w:val="28"/>
        </w:rPr>
        <w:t>реализации образовательной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32"/>
        <w:gridCol w:w="3191"/>
      </w:tblGrid>
      <w:tr w:rsidR="00B4268F" w:rsidRPr="00B4268F" w:rsidTr="009D7C45">
        <w:trPr>
          <w:jc w:val="center"/>
        </w:trPr>
        <w:tc>
          <w:tcPr>
            <w:tcW w:w="334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Вид контроля</w:t>
            </w:r>
          </w:p>
        </w:tc>
        <w:tc>
          <w:tcPr>
            <w:tcW w:w="303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Форма и содержание</w:t>
            </w:r>
          </w:p>
        </w:tc>
        <w:tc>
          <w:tcPr>
            <w:tcW w:w="31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проведения</w:t>
            </w:r>
          </w:p>
        </w:tc>
      </w:tr>
      <w:tr w:rsidR="00B4268F" w:rsidRPr="00B4268F" w:rsidTr="009D7C45">
        <w:trPr>
          <w:jc w:val="center"/>
        </w:trPr>
        <w:tc>
          <w:tcPr>
            <w:tcW w:w="334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1.Вводный контроль.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Собеседование,  тренировочные занятия</w:t>
            </w:r>
          </w:p>
        </w:tc>
        <w:tc>
          <w:tcPr>
            <w:tcW w:w="31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</w:t>
            </w:r>
          </w:p>
        </w:tc>
      </w:tr>
      <w:tr w:rsidR="00B4268F" w:rsidRPr="00B4268F" w:rsidTr="009D7C45">
        <w:trPr>
          <w:jc w:val="center"/>
        </w:trPr>
        <w:tc>
          <w:tcPr>
            <w:tcW w:w="334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2.Текущий контроль.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Соревнования, тренировочные занятия</w:t>
            </w:r>
          </w:p>
        </w:tc>
        <w:tc>
          <w:tcPr>
            <w:tcW w:w="31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года.</w:t>
            </w:r>
          </w:p>
        </w:tc>
      </w:tr>
      <w:tr w:rsidR="00B4268F" w:rsidRPr="00B4268F" w:rsidTr="009D7C45">
        <w:trPr>
          <w:jc w:val="center"/>
        </w:trPr>
        <w:tc>
          <w:tcPr>
            <w:tcW w:w="334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3.Промежуточный контроль</w:t>
            </w:r>
          </w:p>
        </w:tc>
        <w:tc>
          <w:tcPr>
            <w:tcW w:w="303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Соревнования</w:t>
            </w:r>
          </w:p>
        </w:tc>
        <w:tc>
          <w:tcPr>
            <w:tcW w:w="31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Ноябрь, апрель</w:t>
            </w:r>
          </w:p>
        </w:tc>
      </w:tr>
      <w:tr w:rsidR="00B4268F" w:rsidRPr="00B4268F" w:rsidTr="009D7C45">
        <w:trPr>
          <w:jc w:val="center"/>
        </w:trPr>
        <w:tc>
          <w:tcPr>
            <w:tcW w:w="334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4.Контрольно-оценочные испытания</w:t>
            </w:r>
          </w:p>
        </w:tc>
        <w:tc>
          <w:tcPr>
            <w:tcW w:w="303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Контрольные испытания.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Соревнования. </w:t>
            </w:r>
          </w:p>
        </w:tc>
        <w:tc>
          <w:tcPr>
            <w:tcW w:w="31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sz w:val="26"/>
                <w:szCs w:val="26"/>
              </w:rPr>
              <w:t>Май</w:t>
            </w:r>
          </w:p>
        </w:tc>
      </w:tr>
    </w:tbl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268F" w:rsidRPr="00B4268F" w:rsidRDefault="00B4268F" w:rsidP="00B426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Учебно-тематический план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Учебный план обучения.</w:t>
      </w:r>
    </w:p>
    <w:p w:rsidR="00B4268F" w:rsidRPr="00B4268F" w:rsidRDefault="00B4268F" w:rsidP="00B4268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464" w:type="dxa"/>
        <w:tblInd w:w="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770"/>
        <w:gridCol w:w="2268"/>
      </w:tblGrid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техники безопасности при проведении занятий.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рождения и развития</w:t>
            </w: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волейбол</w:t>
            </w: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силы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быстроты, Развитие выносливости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27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Стойки </w:t>
            </w: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волейболиста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передача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с игроком 3 зоны.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и верхняя передача с перемещением по площадке.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Тактическая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Нападение 2 темпом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1 темпом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Защитные действия «углом вперед»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68F" w:rsidRPr="00B4268F" w:rsidTr="009D7C45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Защитные действия «углом назад»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68F" w:rsidRPr="00B4268F" w:rsidTr="009D7C45">
        <w:tc>
          <w:tcPr>
            <w:tcW w:w="71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68</w:t>
            </w:r>
          </w:p>
        </w:tc>
      </w:tr>
    </w:tbl>
    <w:p w:rsidR="00B4268F" w:rsidRPr="00B4268F" w:rsidRDefault="00B4268F" w:rsidP="00B4268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4268F" w:rsidRPr="00B4268F" w:rsidRDefault="00B4268F" w:rsidP="00B4268F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Календарный учебный график</w:t>
      </w:r>
    </w:p>
    <w:tbl>
      <w:tblPr>
        <w:tblW w:w="10632" w:type="dxa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698"/>
        <w:gridCol w:w="1698"/>
        <w:gridCol w:w="1698"/>
        <w:gridCol w:w="1698"/>
        <w:gridCol w:w="2068"/>
      </w:tblGrid>
      <w:tr w:rsidR="00B4268F" w:rsidRPr="00B4268F" w:rsidTr="009D7C45">
        <w:trPr>
          <w:jc w:val="center"/>
        </w:trPr>
        <w:tc>
          <w:tcPr>
            <w:tcW w:w="177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начала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окончания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учебных недель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206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занятий</w:t>
            </w:r>
          </w:p>
        </w:tc>
      </w:tr>
      <w:tr w:rsidR="00B4268F" w:rsidRPr="00B4268F" w:rsidTr="009D7C45">
        <w:trPr>
          <w:jc w:val="center"/>
        </w:trPr>
        <w:tc>
          <w:tcPr>
            <w:tcW w:w="1772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9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206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неделю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sz w:val="24"/>
                <w:szCs w:val="24"/>
              </w:rPr>
              <w:t>(2 и 1 час)</w:t>
            </w:r>
          </w:p>
        </w:tc>
      </w:tr>
    </w:tbl>
    <w:p w:rsidR="00B4268F" w:rsidRPr="00B4268F" w:rsidRDefault="00B4268F" w:rsidP="00B42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B4268F" w:rsidRPr="00B4268F" w:rsidSect="00B41730">
          <w:footerReference w:type="even" r:id="rId8"/>
          <w:footerReference w:type="default" r:id="rId9"/>
          <w:pgSz w:w="11906" w:h="16838"/>
          <w:pgMar w:top="851" w:right="567" w:bottom="851" w:left="567" w:header="709" w:footer="709" w:gutter="0"/>
          <w:pgNumType w:start="1"/>
          <w:cols w:space="708"/>
          <w:titlePg/>
          <w:docGrid w:linePitch="360"/>
        </w:sectPr>
      </w:pPr>
    </w:p>
    <w:p w:rsidR="00B4268F" w:rsidRPr="00B4268F" w:rsidRDefault="00B4268F" w:rsidP="00B42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68F" w:rsidRPr="00B4268F" w:rsidRDefault="00B4268F" w:rsidP="00B42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>2.2. Учебно-тематический план 1-го года обучения</w:t>
      </w:r>
    </w:p>
    <w:tbl>
      <w:tblPr>
        <w:tblW w:w="13011" w:type="dxa"/>
        <w:jc w:val="center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773"/>
        <w:gridCol w:w="1499"/>
        <w:gridCol w:w="911"/>
        <w:gridCol w:w="791"/>
        <w:gridCol w:w="2328"/>
      </w:tblGrid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773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Раздел. Тема учебного занятия.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Тип подготовки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28" w:type="dxa"/>
          </w:tcPr>
          <w:p w:rsidR="00B4268F" w:rsidRPr="00B4268F" w:rsidRDefault="00B4268F" w:rsidP="00B4268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Факт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безопасности.    Водная тренировка. Медико-биологические исследования.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05.09.2023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месте. Эстафеты. Подвижные игры с элементами волейбола.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06.09.2023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месте. Эстафеты. Подвижные игры с элементами волейбола.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12.09.2023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13.09.2023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19.09.2023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20.09.2023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26.09.2023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27.09.2023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03.10.2023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Стойка игрока. Перемещение в стойке. Передача двумя руками сверху в парах. Прием мяча снизу двумя руками над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собой и на сетку.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Техн</w:t>
            </w:r>
            <w:proofErr w:type="spellEnd"/>
            <w:proofErr w:type="gramEnd"/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04.10.2023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Нижняя прямая подача с 3-6м.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10.10.2023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Нижняя прямая подача с 3-6м. Эстафеты. Игра в мини-волейбол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11.10.2023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17.10.2023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18.10.2023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24.10.2023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25.10.2023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07.11.2023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08.11.2023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14.11.2023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15.11.2023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21.11.2023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Контрольные испытания.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22.11.2023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Контр.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28.11.2023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29.11.2023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05.12.2023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Приём мяча снизу двумя руками. Нижняя передача на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точность.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06.12.2023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26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Приём мяча снизу двумя руками. Нижняя передача на точность.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12.12.2023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Приём мяча снизу двумя руками с подачи в зонах 6, 1, 5 и первая передача в зоны 4,3,2;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13.12.2023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Приём мяча сверху двумя руками с выпадом в сторону и последующим падением и перекатом на бедро и спину.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19.12.2023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техники безопасности.    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20.12.2023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26.12.2023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27.12.2023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16.01.2024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прыжки, челночный бег, бег 30м.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17.01.2024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прыжки, челночный бег, бег 30м. Подвижные игры.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23.01.2024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Блокирование. Одиночное блокирование прямого нападающего удара по ходу в зонах 4,3,2.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24.01.2024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Блокирование. Одиночное блокирование прямого нападающего удара по ходу в зонах 4,3,2.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30.01.2024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31.01.2024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06.02.2024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07.02.2024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Выбор места при приёме нижней и верхней подач.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13.02.2024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Взаимодействие игроков внутри линии и между ними при приёме мяча от подачи, передачи, нападающего  и обманного ударов.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14.02.2024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Взаимодействие игроков внутри линии и между ними при приёме мяча от подачи, передачи, нападающего  и обманного ударов.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20.02.2024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Расположение игроков при приёме подачи (игрок зоны 4 у сетки, а игрок зоны 3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оттянут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21.02.2024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Расположение игроков при приёме подачи (игрок зоны 4 у сетки, а игрок зоны 3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оттянут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27.02.2024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Расположение игроков при приёме подачи (игрок зоны 4 у сетки, а игрок зоны 3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оттянут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28.02.2024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ПСУ. Расположение игроков при приёме подачи (игрок зоны 4 у сетки, а игрок зоны 3 </w:t>
            </w:r>
            <w:proofErr w:type="gram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оттянут</w:t>
            </w:r>
            <w:proofErr w:type="gram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05.03.2024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06.03.2024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12.03.2024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13.03.2024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в прыжке в тройках. Нападающий удар при встречных передачах. Верхняя прямая подача, прием мяча, отраженного сеткой. 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19.03.2024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в прыжке в тройках. Нападающий удар при встречных передачах. Верхняя прямая подача, прием мяча, отраженного сеткой. 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20.03.2024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стоя спиной к цели. Нападающий удар при встречных передачах. Верхняя прямая подача, прием мяча, отраженного сеткой. Прием мяча снизу в группе. Учебная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СФП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02.04.2024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стоя спиной к цели. Нападающий удар при встречных передачах. Верхняя прямая подача, прием мяча, отраженного сеткой. Прием мяча снизу в группе. Учебная игра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03.04.2024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прыжки, ОРУ без предметов. ОРУ с набивными мячами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09.04.2024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прыжки, ОРУ без предметов. ОРУ с набивными мячами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10.04.2024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ОФП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16.04.2024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17.04.2024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23.04.2024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Действия в защите и нападении. Тактика свободного </w:t>
            </w: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24.04.2024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60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30.04.2024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01.05.2024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Теор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07.05.2024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08.05.2024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14.05.2024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Интегр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15.05.2024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21.05.2024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игры с одним связующим. Игра в нападение с первой зоны со второй линии.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22.05.2024 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</w:t>
            </w:r>
          </w:p>
        </w:tc>
        <w:tc>
          <w:tcPr>
            <w:tcW w:w="6773" w:type="dxa"/>
            <w:vAlign w:val="bottom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защите и нападении. Тактика игры с одним связующим. Игра в нападение с первой зоны со второй линии. Тренировочная игра.</w:t>
            </w: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Техн</w:t>
            </w:r>
            <w:proofErr w:type="spellEnd"/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B4268F">
              <w:rPr>
                <w:rFonts w:ascii="Times New Roman" w:eastAsia="Times New Roman" w:hAnsi="Times New Roman" w:cs="Times New Roman"/>
                <w:sz w:val="20"/>
                <w:szCs w:val="20"/>
              </w:rPr>
              <w:t>27.05.2024</w:t>
            </w:r>
          </w:p>
        </w:tc>
      </w:tr>
      <w:tr w:rsidR="00B4268F" w:rsidRPr="00B4268F" w:rsidTr="009D7C45">
        <w:trPr>
          <w:jc w:val="center"/>
        </w:trPr>
        <w:tc>
          <w:tcPr>
            <w:tcW w:w="70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773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9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91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68</w:t>
            </w:r>
          </w:p>
        </w:tc>
        <w:tc>
          <w:tcPr>
            <w:tcW w:w="791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</w:tcPr>
          <w:p w:rsidR="00B4268F" w:rsidRPr="00B4268F" w:rsidRDefault="00B4268F" w:rsidP="00B426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4268F" w:rsidRPr="00B4268F" w:rsidSect="00FD707A">
          <w:pgSz w:w="16838" w:h="11906" w:orient="landscape"/>
          <w:pgMar w:top="567" w:right="851" w:bottom="567" w:left="851" w:header="709" w:footer="709" w:gutter="0"/>
          <w:pgNumType w:start="14"/>
          <w:cols w:space="708"/>
          <w:titlePg/>
          <w:docGrid w:linePitch="360"/>
        </w:sect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bCs/>
          <w:sz w:val="26"/>
          <w:szCs w:val="26"/>
        </w:rPr>
        <w:t>Ожидаемый результат.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Знать общие основы волейбола;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Расширять представление о технических приемах в волейболе;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Научиться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правильно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распределять свою физическую нагрузку;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Уметь играть по упрощенным правилам игры;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Овладеть понятиями терминологии и жестикуляции;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Получить навыки технической  подготовки  волейболиста;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техники перемещений, стоек волейболиста  в нападении и в защите;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верхних передач;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передач снизу;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верхнего приема  мяча;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нижнего приема  мяча;</w:t>
      </w:r>
    </w:p>
    <w:p w:rsidR="00B4268F" w:rsidRPr="00B4268F" w:rsidRDefault="00B4268F" w:rsidP="00B4268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Освоить технику подачи мяча снизу;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Оценка результатов.</w:t>
      </w: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Оценке подлежит уровень теоретических знаний, технической и физической подготовки. При обучении элементам результат оценивается по схеме "сделал - не сделал" ("получилось - не получилось"). Эффективность  обучения  определятся количественно - "сделал столько-то раз". Оценка результатов может проводиться на контрольном или соревновательном занятии. Если оценивается минимальный достигнутый уровень физической подготовки, то устанавливается ряд контрольных упражнений, тестов, оцениваемых в соответствующих единицах (секундах, метрах, количестве раз, или в процентах от исходного уровня).</w:t>
      </w:r>
    </w:p>
    <w:p w:rsidR="00B4268F" w:rsidRPr="00B4268F" w:rsidRDefault="00B4268F" w:rsidP="00B4268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Контрольные испытания.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Сдача контрольных нормативов по общей, специальной физической и технической подготовленности.</w:t>
      </w:r>
    </w:p>
    <w:p w:rsidR="00B4268F" w:rsidRPr="00B4268F" w:rsidRDefault="00B4268F" w:rsidP="00B4268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ab/>
        <w:t>Посещение соревнований по волейболу и другим видам спорта.</w:t>
      </w: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4268F" w:rsidRPr="00B4268F" w:rsidRDefault="00B4268F" w:rsidP="00B4268F">
      <w:p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4268F" w:rsidRPr="00B4268F" w:rsidRDefault="00B4268F" w:rsidP="00B4268F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t>ЛИТЕРАТУРА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Литература для педагога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Банников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A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>.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  <w:lang w:val="en-US"/>
        </w:rPr>
        <w:t>M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., Костюков ВВ.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Пляжный волейбол (тренировка, техника, тактика). - Краснодар, 2001.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2. Волейбол: поурочная учебная программа для ДЮСШ и СДЮШОР. 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-М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., 1982 (ГНП), 1983 (УТТ), 1985 (ГСС).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3. Волейбол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/ П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од ред. А.В. Беляева, М.В. Савина. - М., 2000.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Железняк Ю.Д.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К мастерству в волейболе. - М., 1978.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Железняк Ю.Д.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Юный волейболист. - М., 1988.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Железняк Ю.Д, </w:t>
      </w:r>
      <w:proofErr w:type="spellStart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>Ивойлов</w:t>
      </w:r>
      <w:proofErr w:type="spellEnd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А.В.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Волейбол. - М., 1991.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7.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Железняк Ю.Д., </w:t>
      </w:r>
      <w:proofErr w:type="spellStart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>Кунянский</w:t>
      </w:r>
      <w:proofErr w:type="spellEnd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В.А.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У истоков мастерства. - М., 1998.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Марков К. К.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Руководство тренера по волейболу. - Иркутск, 1999.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9.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Марков К. К.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Тренер - педагог и психолог. - Иркутск, 1999.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10.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Матвеев Л. П.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Основы общей теории спорта и системы подготовки спортсменов в олимпийском спорте. - Киев, 1999.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11. Настольная книга учителя физической культуры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/ П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од ред. Л.Б.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Кофма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>-на. - М, 1998.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12.  </w:t>
      </w:r>
      <w:proofErr w:type="spellStart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>Никитушкип</w:t>
      </w:r>
      <w:proofErr w:type="spellEnd"/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В.Г., Губа В.П.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Методы отбора в игровые виды спорта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.-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М., 1998.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13. Основы управления подготовкой юных спортсменов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/ П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од ред. М.Я.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Набатниковой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>. - М, 1982.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14. </w:t>
      </w:r>
      <w:r w:rsidRPr="00B4268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Платонов В. Н. 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t>Общая теория подготовки спортсменов в олимпий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softHyphen/>
        <w:t>ском спорте. - Киев, 1997.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15. Система подготовки спортивного резерва. - М., 1999.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>16. Современная система спортивной подготовки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/П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>од ред. Ф.П. Сус</w:t>
      </w:r>
      <w:r w:rsidRPr="00B4268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лова, В.Л. Сыча, Б.Н.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Шустина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>. - М., 1995.</w:t>
      </w:r>
    </w:p>
    <w:p w:rsidR="00B4268F" w:rsidRPr="00B4268F" w:rsidRDefault="00B4268F" w:rsidP="00B4268F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b/>
          <w:bCs/>
          <w:sz w:val="26"/>
          <w:szCs w:val="26"/>
        </w:rPr>
        <w:t>5.2. Литература для учащихся:</w:t>
      </w:r>
    </w:p>
    <w:p w:rsidR="00B4268F" w:rsidRPr="00B4268F" w:rsidRDefault="00B4268F" w:rsidP="00B4268F">
      <w:pPr>
        <w:snapToGri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1.Твой олимпийский учебник: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Учебн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. Пособие для учреждений образования России.-15-е издание.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В.С.Родиченко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и др</w:t>
      </w:r>
      <w:proofErr w:type="gramStart"/>
      <w:r w:rsidRPr="00B4268F">
        <w:rPr>
          <w:rFonts w:ascii="Times New Roman" w:eastAsia="Times New Roman" w:hAnsi="Times New Roman" w:cs="Times New Roman"/>
          <w:sz w:val="26"/>
          <w:szCs w:val="26"/>
        </w:rPr>
        <w:t>.-</w:t>
      </w:r>
      <w:proofErr w:type="gram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М,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ФиС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2005.144 с.</w:t>
      </w:r>
    </w:p>
    <w:p w:rsidR="00B4268F" w:rsidRPr="00B4268F" w:rsidRDefault="00B4268F" w:rsidP="00B4268F">
      <w:pPr>
        <w:snapToGrid w:val="0"/>
        <w:spacing w:after="0" w:line="36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2.Клещев Ю.Н. Юный волейболист.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М.:Физкультура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и спорт. 1989.</w:t>
      </w:r>
    </w:p>
    <w:p w:rsidR="006F2382" w:rsidRDefault="00B4268F" w:rsidP="00B4268F"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3.Фурманов А.Г. Волейбол на лужайке, в парке, во дворе. </w:t>
      </w:r>
      <w:proofErr w:type="spellStart"/>
      <w:r w:rsidRPr="00B4268F">
        <w:rPr>
          <w:rFonts w:ascii="Times New Roman" w:eastAsia="Times New Roman" w:hAnsi="Times New Roman" w:cs="Times New Roman"/>
          <w:sz w:val="26"/>
          <w:szCs w:val="26"/>
        </w:rPr>
        <w:t>М.:Физкультура</w:t>
      </w:r>
      <w:proofErr w:type="spellEnd"/>
      <w:r w:rsidRPr="00B4268F">
        <w:rPr>
          <w:rFonts w:ascii="Times New Roman" w:eastAsia="Times New Roman" w:hAnsi="Times New Roman" w:cs="Times New Roman"/>
          <w:sz w:val="26"/>
          <w:szCs w:val="26"/>
        </w:rPr>
        <w:t xml:space="preserve"> и спорт. 1982</w:t>
      </w:r>
    </w:p>
    <w:sectPr w:rsidR="006F2382" w:rsidSect="009867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8F" w:rsidRDefault="009A3B8F">
      <w:pPr>
        <w:spacing w:after="0" w:line="240" w:lineRule="auto"/>
      </w:pPr>
      <w:r>
        <w:separator/>
      </w:r>
    </w:p>
  </w:endnote>
  <w:endnote w:type="continuationSeparator" w:id="0">
    <w:p w:rsidR="009A3B8F" w:rsidRDefault="009A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68F" w:rsidRDefault="00B4268F" w:rsidP="0034187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68F" w:rsidRDefault="00B4268F">
    <w:pPr>
      <w:pStyle w:val="a6"/>
      <w:ind w:right="360"/>
    </w:pPr>
  </w:p>
  <w:p w:rsidR="00B4268F" w:rsidRDefault="00B4268F"/>
  <w:p w:rsidR="00B4268F" w:rsidRDefault="00B4268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245354"/>
      <w:docPartObj>
        <w:docPartGallery w:val="Page Numbers (Bottom of Page)"/>
        <w:docPartUnique/>
      </w:docPartObj>
    </w:sdtPr>
    <w:sdtEndPr/>
    <w:sdtContent>
      <w:p w:rsidR="00B4268F" w:rsidRDefault="00B4268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268F" w:rsidRPr="00097C3D" w:rsidRDefault="00B4268F" w:rsidP="00097C3D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8F" w:rsidRDefault="009A3B8F">
      <w:pPr>
        <w:spacing w:after="0" w:line="240" w:lineRule="auto"/>
      </w:pPr>
      <w:r>
        <w:separator/>
      </w:r>
    </w:p>
  </w:footnote>
  <w:footnote w:type="continuationSeparator" w:id="0">
    <w:p w:rsidR="009A3B8F" w:rsidRDefault="009A3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003EF4"/>
    <w:lvl w:ilvl="0">
      <w:numFmt w:val="bullet"/>
      <w:lvlText w:val="*"/>
      <w:lvlJc w:val="left"/>
    </w:lvl>
  </w:abstractNum>
  <w:abstractNum w:abstractNumId="1">
    <w:nsid w:val="07F56C4B"/>
    <w:multiLevelType w:val="hybridMultilevel"/>
    <w:tmpl w:val="B0F64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B4927"/>
    <w:multiLevelType w:val="singleLevel"/>
    <w:tmpl w:val="37562720"/>
    <w:lvl w:ilvl="0">
      <w:start w:val="1"/>
      <w:numFmt w:val="decimal"/>
      <w:lvlText w:val="%1."/>
      <w:legacy w:legacy="1" w:legacySpace="0" w:legacyIndent="184"/>
      <w:lvlJc w:val="left"/>
      <w:rPr>
        <w:rFonts w:ascii="Times New Roman" w:hAnsi="Times New Roman" w:cs="Times New Roman" w:hint="default"/>
      </w:rPr>
    </w:lvl>
  </w:abstractNum>
  <w:abstractNum w:abstractNumId="3">
    <w:nsid w:val="14372325"/>
    <w:multiLevelType w:val="hybridMultilevel"/>
    <w:tmpl w:val="D4FC71FC"/>
    <w:lvl w:ilvl="0" w:tplc="188C3B2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52D236F"/>
    <w:multiLevelType w:val="singleLevel"/>
    <w:tmpl w:val="ED5ECD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">
    <w:nsid w:val="15F635B2"/>
    <w:multiLevelType w:val="hybridMultilevel"/>
    <w:tmpl w:val="A642AEDC"/>
    <w:lvl w:ilvl="0" w:tplc="A9745626">
      <w:start w:val="1"/>
      <w:numFmt w:val="decimal"/>
      <w:lvlText w:val="%1.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18CB68C9"/>
    <w:multiLevelType w:val="singleLevel"/>
    <w:tmpl w:val="6A70C11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>
    <w:nsid w:val="1DD5216D"/>
    <w:multiLevelType w:val="hybridMultilevel"/>
    <w:tmpl w:val="FDCE87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1F036DB3"/>
    <w:multiLevelType w:val="singleLevel"/>
    <w:tmpl w:val="549679C4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9">
    <w:nsid w:val="1F7F7027"/>
    <w:multiLevelType w:val="hybridMultilevel"/>
    <w:tmpl w:val="007CD7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A7D65"/>
    <w:multiLevelType w:val="hybridMultilevel"/>
    <w:tmpl w:val="77C2BE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E1BC3"/>
    <w:multiLevelType w:val="hybridMultilevel"/>
    <w:tmpl w:val="F9CA42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421A43"/>
    <w:multiLevelType w:val="singleLevel"/>
    <w:tmpl w:val="687A9DCC"/>
    <w:lvl w:ilvl="0">
      <w:start w:val="1"/>
      <w:numFmt w:val="decimal"/>
      <w:lvlText w:val="%1."/>
      <w:legacy w:legacy="1" w:legacySpace="0" w:legacyIndent="175"/>
      <w:lvlJc w:val="left"/>
      <w:rPr>
        <w:rFonts w:ascii="Times New Roman" w:hAnsi="Times New Roman" w:cs="Times New Roman" w:hint="default"/>
      </w:rPr>
    </w:lvl>
  </w:abstractNum>
  <w:abstractNum w:abstractNumId="13">
    <w:nsid w:val="291B1F1B"/>
    <w:multiLevelType w:val="hybridMultilevel"/>
    <w:tmpl w:val="00B6B580"/>
    <w:lvl w:ilvl="0" w:tplc="188C3B2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A035E79"/>
    <w:multiLevelType w:val="singleLevel"/>
    <w:tmpl w:val="1F985704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5">
    <w:nsid w:val="2ACD3345"/>
    <w:multiLevelType w:val="singleLevel"/>
    <w:tmpl w:val="5B1A717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2C212FC2"/>
    <w:multiLevelType w:val="singleLevel"/>
    <w:tmpl w:val="B914B05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7">
    <w:nsid w:val="2C4760C6"/>
    <w:multiLevelType w:val="hybridMultilevel"/>
    <w:tmpl w:val="0EC887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C840A75"/>
    <w:multiLevelType w:val="hybridMultilevel"/>
    <w:tmpl w:val="5D0C25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B636A1"/>
    <w:multiLevelType w:val="singleLevel"/>
    <w:tmpl w:val="0AC8E1E8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20">
    <w:nsid w:val="2EF110A2"/>
    <w:multiLevelType w:val="singleLevel"/>
    <w:tmpl w:val="6F7C693E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1">
    <w:nsid w:val="30B37B56"/>
    <w:multiLevelType w:val="hybridMultilevel"/>
    <w:tmpl w:val="57501B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11408"/>
    <w:multiLevelType w:val="hybridMultilevel"/>
    <w:tmpl w:val="36B05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C22980"/>
    <w:multiLevelType w:val="hybridMultilevel"/>
    <w:tmpl w:val="18EA373A"/>
    <w:lvl w:ilvl="0" w:tplc="1D0817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D00044"/>
    <w:multiLevelType w:val="hybridMultilevel"/>
    <w:tmpl w:val="E064F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7A7C29"/>
    <w:multiLevelType w:val="hybridMultilevel"/>
    <w:tmpl w:val="19AC5F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E333D"/>
    <w:multiLevelType w:val="hybridMultilevel"/>
    <w:tmpl w:val="E0AA6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3F666F"/>
    <w:multiLevelType w:val="hybridMultilevel"/>
    <w:tmpl w:val="C12ADB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C45D24"/>
    <w:multiLevelType w:val="singleLevel"/>
    <w:tmpl w:val="0520064C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9">
    <w:nsid w:val="3D2F78B1"/>
    <w:multiLevelType w:val="hybridMultilevel"/>
    <w:tmpl w:val="99A245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6A518D"/>
    <w:multiLevelType w:val="hybridMultilevel"/>
    <w:tmpl w:val="B48CE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1A713B"/>
    <w:multiLevelType w:val="hybridMultilevel"/>
    <w:tmpl w:val="6950A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571056"/>
    <w:multiLevelType w:val="hybridMultilevel"/>
    <w:tmpl w:val="874864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545B7"/>
    <w:multiLevelType w:val="singleLevel"/>
    <w:tmpl w:val="7D6AA814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4">
    <w:nsid w:val="52485067"/>
    <w:multiLevelType w:val="singleLevel"/>
    <w:tmpl w:val="7D9AE0B0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5">
    <w:nsid w:val="5DD86672"/>
    <w:multiLevelType w:val="singleLevel"/>
    <w:tmpl w:val="ED5ECD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6">
    <w:nsid w:val="626A3613"/>
    <w:multiLevelType w:val="hybridMultilevel"/>
    <w:tmpl w:val="45A668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B5BBB"/>
    <w:multiLevelType w:val="hybridMultilevel"/>
    <w:tmpl w:val="BA7A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C677CD"/>
    <w:multiLevelType w:val="singleLevel"/>
    <w:tmpl w:val="A840454A"/>
    <w:lvl w:ilvl="0">
      <w:start w:val="1"/>
      <w:numFmt w:val="decimal"/>
      <w:lvlText w:val="%1."/>
      <w:legacy w:legacy="1" w:legacySpace="0" w:legacyIndent="185"/>
      <w:lvlJc w:val="left"/>
      <w:rPr>
        <w:rFonts w:ascii="Times New Roman" w:hAnsi="Times New Roman" w:cs="Times New Roman" w:hint="default"/>
      </w:rPr>
    </w:lvl>
  </w:abstractNum>
  <w:abstractNum w:abstractNumId="39">
    <w:nsid w:val="672A0AB0"/>
    <w:multiLevelType w:val="singleLevel"/>
    <w:tmpl w:val="6C5EC83A"/>
    <w:lvl w:ilvl="0">
      <w:start w:val="7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0">
    <w:nsid w:val="69F233B7"/>
    <w:multiLevelType w:val="singleLevel"/>
    <w:tmpl w:val="7852641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1">
    <w:nsid w:val="6C9E3C10"/>
    <w:multiLevelType w:val="hybridMultilevel"/>
    <w:tmpl w:val="08E6A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4251CD"/>
    <w:multiLevelType w:val="singleLevel"/>
    <w:tmpl w:val="A97456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3">
    <w:nsid w:val="78C739B5"/>
    <w:multiLevelType w:val="hybridMultilevel"/>
    <w:tmpl w:val="18EA373A"/>
    <w:lvl w:ilvl="0" w:tplc="1D0817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0976B5"/>
    <w:multiLevelType w:val="singleLevel"/>
    <w:tmpl w:val="8F5C298C"/>
    <w:lvl w:ilvl="0">
      <w:start w:val="1"/>
      <w:numFmt w:val="decimal"/>
      <w:lvlText w:val="%1."/>
      <w:legacy w:legacy="1" w:legacySpace="0" w:legacyIndent="190"/>
      <w:lvlJc w:val="left"/>
      <w:rPr>
        <w:rFonts w:ascii="Times New Roman" w:hAnsi="Times New Roman" w:cs="Times New Roman" w:hint="default"/>
      </w:rPr>
    </w:lvl>
  </w:abstractNum>
  <w:abstractNum w:abstractNumId="45">
    <w:nsid w:val="7F31607D"/>
    <w:multiLevelType w:val="singleLevel"/>
    <w:tmpl w:val="A97456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num w:numId="1">
    <w:abstractNumId w:val="45"/>
  </w:num>
  <w:num w:numId="2">
    <w:abstractNumId w:val="1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4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4"/>
  </w:num>
  <w:num w:numId="9">
    <w:abstractNumId w:val="19"/>
  </w:num>
  <w:num w:numId="10">
    <w:abstractNumId w:val="39"/>
  </w:num>
  <w:num w:numId="11">
    <w:abstractNumId w:val="35"/>
  </w:num>
  <w:num w:numId="12">
    <w:abstractNumId w:val="4"/>
  </w:num>
  <w:num w:numId="13">
    <w:abstractNumId w:val="6"/>
  </w:num>
  <w:num w:numId="14">
    <w:abstractNumId w:val="2"/>
  </w:num>
  <w:num w:numId="15">
    <w:abstractNumId w:val="15"/>
  </w:num>
  <w:num w:numId="16">
    <w:abstractNumId w:val="12"/>
  </w:num>
  <w:num w:numId="17">
    <w:abstractNumId w:val="28"/>
  </w:num>
  <w:num w:numId="18">
    <w:abstractNumId w:val="38"/>
  </w:num>
  <w:num w:numId="19">
    <w:abstractNumId w:val="33"/>
  </w:num>
  <w:num w:numId="20">
    <w:abstractNumId w:val="34"/>
  </w:num>
  <w:num w:numId="21">
    <w:abstractNumId w:val="20"/>
  </w:num>
  <w:num w:numId="22">
    <w:abstractNumId w:val="8"/>
  </w:num>
  <w:num w:numId="23">
    <w:abstractNumId w:val="40"/>
  </w:num>
  <w:num w:numId="24">
    <w:abstractNumId w:val="40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0"/>
  </w:num>
  <w:num w:numId="26">
    <w:abstractNumId w:val="37"/>
  </w:num>
  <w:num w:numId="27">
    <w:abstractNumId w:val="43"/>
  </w:num>
  <w:num w:numId="28">
    <w:abstractNumId w:val="22"/>
  </w:num>
  <w:num w:numId="29">
    <w:abstractNumId w:val="41"/>
  </w:num>
  <w:num w:numId="30">
    <w:abstractNumId w:val="31"/>
  </w:num>
  <w:num w:numId="31">
    <w:abstractNumId w:val="1"/>
  </w:num>
  <w:num w:numId="32">
    <w:abstractNumId w:val="24"/>
  </w:num>
  <w:num w:numId="33">
    <w:abstractNumId w:val="3"/>
  </w:num>
  <w:num w:numId="34">
    <w:abstractNumId w:val="13"/>
  </w:num>
  <w:num w:numId="35">
    <w:abstractNumId w:val="11"/>
  </w:num>
  <w:num w:numId="36">
    <w:abstractNumId w:val="17"/>
  </w:num>
  <w:num w:numId="37">
    <w:abstractNumId w:val="7"/>
  </w:num>
  <w:num w:numId="38">
    <w:abstractNumId w:val="26"/>
  </w:num>
  <w:num w:numId="39">
    <w:abstractNumId w:val="5"/>
  </w:num>
  <w:num w:numId="40">
    <w:abstractNumId w:val="23"/>
  </w:num>
  <w:num w:numId="41">
    <w:abstractNumId w:val="18"/>
  </w:num>
  <w:num w:numId="42">
    <w:abstractNumId w:val="36"/>
  </w:num>
  <w:num w:numId="43">
    <w:abstractNumId w:val="29"/>
  </w:num>
  <w:num w:numId="44">
    <w:abstractNumId w:val="10"/>
  </w:num>
  <w:num w:numId="45">
    <w:abstractNumId w:val="27"/>
  </w:num>
  <w:num w:numId="46">
    <w:abstractNumId w:val="9"/>
  </w:num>
  <w:num w:numId="47">
    <w:abstractNumId w:val="25"/>
  </w:num>
  <w:num w:numId="48">
    <w:abstractNumId w:val="21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9F"/>
    <w:rsid w:val="00007253"/>
    <w:rsid w:val="000E346F"/>
    <w:rsid w:val="0041390E"/>
    <w:rsid w:val="00513487"/>
    <w:rsid w:val="00666A8E"/>
    <w:rsid w:val="00702168"/>
    <w:rsid w:val="00764C39"/>
    <w:rsid w:val="007D73AD"/>
    <w:rsid w:val="008A2E56"/>
    <w:rsid w:val="0098679F"/>
    <w:rsid w:val="009A3B8F"/>
    <w:rsid w:val="00B4268F"/>
    <w:rsid w:val="00B8379E"/>
    <w:rsid w:val="00E2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4268F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caps/>
      <w:sz w:val="32"/>
      <w:szCs w:val="20"/>
    </w:rPr>
  </w:style>
  <w:style w:type="paragraph" w:styleId="6">
    <w:name w:val="heading 6"/>
    <w:basedOn w:val="a"/>
    <w:next w:val="a"/>
    <w:link w:val="60"/>
    <w:qFormat/>
    <w:rsid w:val="00B4268F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268F"/>
    <w:rPr>
      <w:rFonts w:ascii="Times New Roman" w:eastAsia="Arial Unicode MS" w:hAnsi="Times New Roman" w:cs="Times New Roman"/>
      <w:caps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4268F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4268F"/>
  </w:style>
  <w:style w:type="paragraph" w:styleId="a3">
    <w:name w:val="Body Text"/>
    <w:basedOn w:val="a"/>
    <w:link w:val="a4"/>
    <w:rsid w:val="00B4268F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a4">
    <w:name w:val="Основной текст Знак"/>
    <w:basedOn w:val="a0"/>
    <w:link w:val="a3"/>
    <w:rsid w:val="00B4268F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table" w:styleId="a5">
    <w:name w:val="Table Grid"/>
    <w:basedOn w:val="a1"/>
    <w:rsid w:val="00B42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4268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B426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B426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B4268F"/>
  </w:style>
  <w:style w:type="paragraph" w:styleId="a9">
    <w:name w:val="Balloon Text"/>
    <w:basedOn w:val="a"/>
    <w:link w:val="aa"/>
    <w:semiHidden/>
    <w:rsid w:val="00B4268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4268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B426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B42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B4268F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4268F"/>
    <w:pPr>
      <w:widowControl w:val="0"/>
      <w:autoSpaceDE w:val="0"/>
      <w:autoSpaceDN w:val="0"/>
      <w:adjustRightInd w:val="0"/>
      <w:spacing w:after="0" w:line="278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B4268F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B4268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42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268F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B42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B4268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1">
    <w:name w:val="Font Style41"/>
    <w:uiPriority w:val="99"/>
    <w:rsid w:val="00B4268F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B42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6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99"/>
    <w:qFormat/>
    <w:rsid w:val="00B4268F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line number"/>
    <w:rsid w:val="00B4268F"/>
  </w:style>
  <w:style w:type="paragraph" w:styleId="af">
    <w:name w:val="No Spacing"/>
    <w:uiPriority w:val="1"/>
    <w:qFormat/>
    <w:rsid w:val="00B4268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4268F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caps/>
      <w:sz w:val="32"/>
      <w:szCs w:val="20"/>
    </w:rPr>
  </w:style>
  <w:style w:type="paragraph" w:styleId="6">
    <w:name w:val="heading 6"/>
    <w:basedOn w:val="a"/>
    <w:next w:val="a"/>
    <w:link w:val="60"/>
    <w:qFormat/>
    <w:rsid w:val="00B4268F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268F"/>
    <w:rPr>
      <w:rFonts w:ascii="Times New Roman" w:eastAsia="Arial Unicode MS" w:hAnsi="Times New Roman" w:cs="Times New Roman"/>
      <w:caps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4268F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4268F"/>
  </w:style>
  <w:style w:type="paragraph" w:styleId="a3">
    <w:name w:val="Body Text"/>
    <w:basedOn w:val="a"/>
    <w:link w:val="a4"/>
    <w:rsid w:val="00B4268F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a4">
    <w:name w:val="Основной текст Знак"/>
    <w:basedOn w:val="a0"/>
    <w:link w:val="a3"/>
    <w:rsid w:val="00B4268F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table" w:styleId="a5">
    <w:name w:val="Table Grid"/>
    <w:basedOn w:val="a1"/>
    <w:rsid w:val="00B42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4268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B426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B426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B4268F"/>
  </w:style>
  <w:style w:type="paragraph" w:styleId="a9">
    <w:name w:val="Balloon Text"/>
    <w:basedOn w:val="a"/>
    <w:link w:val="aa"/>
    <w:semiHidden/>
    <w:rsid w:val="00B4268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4268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B426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B42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B4268F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4268F"/>
    <w:pPr>
      <w:widowControl w:val="0"/>
      <w:autoSpaceDE w:val="0"/>
      <w:autoSpaceDN w:val="0"/>
      <w:adjustRightInd w:val="0"/>
      <w:spacing w:after="0" w:line="278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B4268F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B4268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42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268F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B42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B4268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1">
    <w:name w:val="Font Style41"/>
    <w:uiPriority w:val="99"/>
    <w:rsid w:val="00B4268F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B42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6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99"/>
    <w:qFormat/>
    <w:rsid w:val="00B4268F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line number"/>
    <w:rsid w:val="00B4268F"/>
  </w:style>
  <w:style w:type="paragraph" w:styleId="af">
    <w:name w:val="No Spacing"/>
    <w:uiPriority w:val="1"/>
    <w:qFormat/>
    <w:rsid w:val="00B426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3898</Words>
  <Characters>22221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2023-09-08T10:55:00Z</dcterms:created>
  <dcterms:modified xsi:type="dcterms:W3CDTF">2023-10-23T16:28:00Z</dcterms:modified>
</cp:coreProperties>
</file>